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16AEE">
        <w:rPr>
          <w:rFonts w:ascii="Times New Roman" w:eastAsia="Times New Roman" w:hAnsi="Times New Roman" w:cs="Times New Roman"/>
          <w:i/>
          <w:color w:val="000000"/>
          <w:sz w:val="28"/>
          <w:szCs w:val="28"/>
        </w:rPr>
        <w:t>0</w:t>
      </w:r>
      <w:r w:rsidR="0016719B">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776665">
        <w:rPr>
          <w:rFonts w:ascii="Times New Roman" w:eastAsia="Times New Roman" w:hAnsi="Times New Roman" w:cs="Times New Roman"/>
          <w:i/>
          <w:color w:val="000000"/>
          <w:sz w:val="28"/>
          <w:szCs w:val="28"/>
        </w:rPr>
        <w:t>1</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16719B">
        <w:rPr>
          <w:rFonts w:ascii="Times New Roman" w:eastAsia="Times New Roman" w:hAnsi="Times New Roman" w:cs="Times New Roman"/>
          <w:b/>
          <w:color w:val="000000"/>
          <w:sz w:val="28"/>
          <w:szCs w:val="28"/>
        </w:rPr>
        <w:t>11</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hàng thứ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“Ngũ căn trang nghiêm nên tin sâu kiên cố, tinh cần không biếng nhác, thường không mê mất, vắng lặng điều hòa, dứt các phiền não.” </w:t>
      </w:r>
      <w:r w:rsidRPr="00752AA7">
        <w:rPr>
          <w:rFonts w:ascii="Times New Roman" w:eastAsia="Book Antiqua" w:hAnsi="Times New Roman" w:cs="Times New Roman"/>
          <w:sz w:val="28"/>
          <w:szCs w:val="28"/>
        </w:rPr>
        <w:t>Cái đầu tiên của ngũ căn là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qua tôi đã giới thiệu cho quý vị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là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những chỗ này chúng ta có thể thấy ra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tứ thần túc</w:t>
      </w:r>
      <w:r w:rsidRPr="00752AA7">
        <w:rPr>
          <w:rFonts w:ascii="Times New Roman" w:eastAsia="Book Antiqua" w:hAnsi="Times New Roman" w:cs="Times New Roman"/>
          <w:sz w:val="28"/>
          <w:szCs w:val="28"/>
        </w:rPr>
        <w:t xml:space="preserve"> có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ngũ căn</w:t>
      </w:r>
      <w:r w:rsidRPr="00752AA7">
        <w:rPr>
          <w:rFonts w:ascii="Times New Roman" w:eastAsia="Book Antiqua" w:hAnsi="Times New Roman" w:cs="Times New Roman"/>
          <w:sz w:val="28"/>
          <w:szCs w:val="28"/>
        </w:rPr>
        <w:t xml:space="preserve"> có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ngũ lực</w:t>
      </w:r>
      <w:r w:rsidRPr="00752AA7">
        <w:rPr>
          <w:rFonts w:ascii="Times New Roman" w:eastAsia="Book Antiqua" w:hAnsi="Times New Roman" w:cs="Times New Roman"/>
          <w:sz w:val="28"/>
          <w:szCs w:val="28"/>
        </w:rPr>
        <w:t xml:space="preserve"> cũng có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 xml:space="preserve">thất giác chi </w:t>
      </w:r>
      <w:r w:rsidRPr="00752AA7">
        <w:rPr>
          <w:rFonts w:ascii="Times New Roman" w:eastAsia="Book Antiqua" w:hAnsi="Times New Roman" w:cs="Times New Roman"/>
          <w:sz w:val="28"/>
          <w:szCs w:val="28"/>
        </w:rPr>
        <w:t>cũng có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w:t>
      </w:r>
      <w:r w:rsidRPr="00752AA7">
        <w:rPr>
          <w:rFonts w:ascii="Times New Roman" w:eastAsia="Book Antiqua" w:hAnsi="Times New Roman" w:cs="Times New Roman"/>
          <w:i/>
          <w:sz w:val="28"/>
          <w:szCs w:val="28"/>
        </w:rPr>
        <w:t>bát chánh đạo</w:t>
      </w:r>
      <w:r w:rsidRPr="00752AA7">
        <w:rPr>
          <w:rFonts w:ascii="Times New Roman" w:eastAsia="Book Antiqua" w:hAnsi="Times New Roman" w:cs="Times New Roman"/>
          <w:sz w:val="28"/>
          <w:szCs w:val="28"/>
        </w:rPr>
        <w:t xml:space="preserve"> cũng có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một danh tướng nào trong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những chỗ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nó sẽ có cách giải thích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chẳng giải thích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biết đạo lý này. Tinh tấn của “căn” và tinh tấn của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là không giống nhau, nếu như giống nhau thì việc gì Phật phải phân ra nhiều khoa mục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mươi bảy phẩm trợ đạo” được phân thành bảy khoa mục.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của nó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một đạo lý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nhiều về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nhiều về trì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phải hiểu rõ, ở trong khoa mục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nó sẽ có cách giải thích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biết được những nguyên lý, nguyên tắc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giảng giải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họ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có thể được thọ dụng.</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ngũ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“tấn căn” là căn của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cách nói của cổ nhân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tin các pháp nên hăng hái tinh tấn bội phần”.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nghĩa này không khó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tất cả pháp mà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thật sự có thể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căn” xác lập rồi. Nhưng mà tín này phải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 bốn mức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ngày nay nói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đồ Phật giáo tại gia hay xuất gia đều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họ có căn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niềm tin này tuyệt đại đa số là thuộc về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gọi là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là gì, giáo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đều chưa hiểu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nhìn thấy tượng Phật, tượng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sẽ lạy,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rất kiền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không biết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Phật Bồ-tát như quỷ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họ muốn đến lạy?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đến cầu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hy vọng quỷ thần </w:t>
      </w:r>
      <w:r w:rsidRPr="00752AA7">
        <w:rPr>
          <w:rFonts w:ascii="Times New Roman" w:eastAsia="Book Antiqua" w:hAnsi="Times New Roman" w:cs="Times New Roman"/>
          <w:sz w:val="28"/>
          <w:szCs w:val="28"/>
        </w:rPr>
        <w:lastRenderedPageBreak/>
        <w:t>có thể giúp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Phật Bồ-tát giống như quỷ thần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biệt được Phật, thần,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rơi vào mê tín.</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trước đây một số đại đức đề xướng “chánh tín”. Thế nào gọi là chánh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ràng, hiểu tường tận đạo lý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tín này gọi là chánh tín; có lý luận làm căn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không phải là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tín có sự khác biệt với mê tín, nhưng mà cái tín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 đồ Phật giáo chánh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căn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một số hiện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học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rất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rất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thấy họ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họ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sẽ có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căn thì nhất định là thâm nhập một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huân tu trong thời gian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có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tín này phải có căn, Phật đã nói “căn” có bốn mức độ là vô cùng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nhất là phải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là phải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“nhẫn” này nói theo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có hoài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nhẫn là không có hoài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số người tin, nhưng họ còn có nghi hoặc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có; chưa đoạn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chỉ dừng ở tín, chưa có đến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nhẫn thì đã đoạn sạch cái nghi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không còn nghi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khẳng định rồi, nhưng bạn có ưa thích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thế xuất thế gian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tất cả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rốt cuộc bạn ưa thích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ưa thích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ưa thích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ưa thích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đối với Phật pháp có ưa thích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Mức độ ưa thích của bạn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pháp sư giảng kinh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bạn ưa thích Phật pháp. Nhưng ở bên kia có người nói với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bạn đi qua bên đó thì có thể kiếm được một triệu đô-la,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lập tức đi qua bên đó. Vậy thì cái ưa thích này của bạn là tiền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thầy Lý Bỉnh Nam thường nói với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đó nói bạn đi một chút có thể kiếm một triệu đô-la,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không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muốn nghe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mới là niềm vui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đủ thấy là rất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tín có căn chẳng phải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bị cảnh giới bên ngoài cám dỗ,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 cảnh giới bên ngoài làm dao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tín này của bạn mới có căn. Dục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Dục là có được niềm vui ở trong pháp, chúng ta thường gọi là pháp hỷ sung mãn.</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tự mình thử nghĩ, tín của chúng ta có căn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tinh tấn sẽ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có thể tinh tấn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tín phải có căn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đối với Phật pháp họ tự nhiên sẽ tinh tấn, cho nên tinh tấn cũng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Đầy đủ năm loại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trên đường Bồ-đề sẽ tinh tấn hướng về phía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 thoái chuyển. Chư vị đồng tu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bạn xem kinh </w:t>
      </w:r>
      <w:r w:rsidRPr="00752AA7">
        <w:rPr>
          <w:rFonts w:ascii="Times New Roman" w:eastAsia="Book Antiqua" w:hAnsi="Times New Roman" w:cs="Times New Roman"/>
          <w:sz w:val="28"/>
          <w:szCs w:val="28"/>
        </w:rPr>
        <w:lastRenderedPageBreak/>
        <w:t>Vô Lượng Thọ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tu từ “ngũ căn, ngũ lực, thất bồ-đề phần, bát thánh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môn phía trước bạn đầy đủ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phải biết ba môn phía trước là “tứ niệm xứ, tứ chánh cần, tứ như ý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cái nền tảng này thì mới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có nền tảng phía trước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ba môn nền tảng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nói có căn, vậy căn này từ đâu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môn học phía trước là điều kiện nhất định phải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chúng ta vãng sanh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niệm xứ” là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chánh cần” là đoạn ác tu thiện,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như ý túc” là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niệm Phật mới có thể vãng sanh, sanh về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phải tu ngũ căn, ngũ lực, thất bồ-đề phần, bát thánh đạo phần.</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Quý vị nên biết, ba mươi bảy phẩm trợ đạo không hoàn toàn giới hạn ở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là môn học chung ở trong nhà Phật, nó hoàn toàn thông với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Giáo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giáo, Mật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Thiên Thai giảng “ba mươi bảy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ngài giảng chính là dựa vào Tạng, Thông, Biệt,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mươi bảy phẩm trợ đạo của Tạng giáo là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Thông giáo là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mươi bảy phẩm trợ đạo của Biệt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mươi bảy phẩm trợ đạo của Viên giáo; ở thế giới Hoa Tạng,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ba mươi bảy phẩm trợ đạo của Viên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của nó không có hạn lượng.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học Phật nếu như không cắm rễ thì làm sao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cắm rễ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quên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mươi bảy môn học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môn học đều đã bao gồm thập thiện nghiệp đạo một cách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nữa trong mỗi một môn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bao gồm viên mãn ba mươi sáu môn học khác. Nếu thiếu một môn thì việc tu hành của bạn sẽ không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sẽ có thiếu sót, đây là trong Đại kinh thường nói: </w:t>
      </w:r>
      <w:r w:rsidRPr="00752AA7">
        <w:rPr>
          <w:rFonts w:ascii="Times New Roman" w:eastAsia="Book Antiqua" w:hAnsi="Times New Roman" w:cs="Times New Roman"/>
          <w:i/>
          <w:sz w:val="28"/>
          <w:szCs w:val="28"/>
        </w:rPr>
        <w:t>“Một tức là nhiều, nhiều tức là một”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sự tu học của chúng ta mới có chỗ khởi đầu.</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có được sự tín giải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nhận thức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tự nhiên sẽ hăng hái nỗ lực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người khác đốc thúc.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lợi ích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thọ dụng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Tóm lại, 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tinh tấn gấp bội so với người bình thường,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tâm tâm mong cầu đại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giải thoát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con người sẽ tự nhiên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văn lợi dưỡng, ngũ dục lục trần của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cách tự nhiên họ sẽ xả bỏ sạch sẽ.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thông đạt hiểu rõ rất sâu sắc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là chướng ngại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chướng ngại đại đạo Bồ-đề,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chướng ngại chúng ta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làm </w:t>
      </w:r>
      <w:r w:rsidRPr="00752AA7">
        <w:rPr>
          <w:rFonts w:ascii="Times New Roman" w:eastAsia="Book Antiqua" w:hAnsi="Times New Roman" w:cs="Times New Roman"/>
          <w:sz w:val="28"/>
          <w:szCs w:val="28"/>
        </w:rPr>
        <w:lastRenderedPageBreak/>
        <w:t>chướng ngại đại khai viên giải, bạn chỉ cần có mảy may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phiền phức ngay.</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Tinh tấn làm những việc gì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như phần trước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thấu, buông xuống,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thật sự hạ công phu ở những chỗ này. “Quán tứ niệm xứ”,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trí tuệ, thật sự hiểu rõ vô thường, khổ,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“quán thân bất tịnh, quán thọ thị khổ, quán tâm vô thường, quán pháp vô ngã”</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Vô thường, khổ,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thế gian; không những lục đạo như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thập pháp giới cũng 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vậy, đối với lục đạo, thập pháp giới không có mảy may tham luyến,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ở trong đó giống như chư Phật Bồ-tát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duyên mà qua ngày. Thuận cảnh rất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nghịch cảnh cũng tốt; thuận cảnh thì buông xuống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nghịch cảnh thì buông xuống sân giận. Họ có thể buông xuống được, vì sao có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đã 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nhìn thấu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họ có thể buông xuống.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Ở trong đời sống thường ngày thì họ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chúng ta nhất định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việc lợi ích cho bản thân thì đều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Tăng trưởng chấp ta.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tăng trưởng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chắc chắn là ác, phàm là việc lợi ích cho chúng sanh thì là thiện, đây là tiêu chuẩn của thiện ác. Người tu đạo tuyệt đối không cầu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niệm niệm làm lợi ích cho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 hành là vì chúng sanh, thế nào là tu hành vì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chúng sanh làm ra một tấm gương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thành Phật đạo là vì chúng sanh, tại sao thành Phật đạo là vì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thành Phật rồi có thể rộng độ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chúng ta tu hành chứng quả không phải vì bản thân, tu hành chứng quả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thể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đạo luân hồi là do ý niệm về “ta” này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Kim Cang gọi là “thấy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 “thấy ta” thì làm sao có thể thoát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vô thỉ kiếp đến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nghiêm trọng “thấy ta, tướng ta”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buông xuống cũng không thể buông được, khởi tâm động niệm vẫn là có cái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sự việc này phiền phức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 “chấp ta” thì không thể ra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chứng được thánh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quả này là quả Tu-đà-hoàn của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vị Sơ tín của Bồ-tát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có cách gì chứng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muốn thật sự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hạ công phu ở chỗ này thì làm sao được!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Cần phải hạ công phu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xưa thầy Lý dạy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phải “đổi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đổi tâm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thầy nói đổi tâm chính là thay </w:t>
      </w:r>
      <w:r w:rsidRPr="00752AA7">
        <w:rPr>
          <w:rFonts w:ascii="Times New Roman" w:eastAsia="Book Antiqua" w:hAnsi="Times New Roman" w:cs="Times New Roman"/>
          <w:sz w:val="28"/>
          <w:szCs w:val="28"/>
        </w:rPr>
        <w:lastRenderedPageBreak/>
        <w:t>đổi ý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khởi tâm động niệm luôn luôn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lúc nào cũng đứng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Bây giờ, khi khởi tâm động niệm là vì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vì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chuyển đối ý niệm này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gọi là đổi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đổi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bắt tay làm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nhất định không nghĩ cho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nhất định là suy nghĩ cho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không chịu làm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muốn thoát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rất khó, nếu muốn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càng khó hơn.</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May mà A-di-đà Phật đại từ đại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lập ra pháp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xả ý niệm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niệm Phật là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vãng sanh, pháp môn này quá tuyệt vời! Cho nên mười phương ba đời tất cả chư Phật đều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mà sẽ ra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quên hết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sẽ sanh về cõi </w:t>
      </w:r>
      <w:r w:rsidRPr="00752AA7">
        <w:rPr>
          <w:rFonts w:ascii="Times New Roman" w:eastAsia="Book Antiqua" w:hAnsi="Times New Roman" w:cs="Times New Roman"/>
          <w:i/>
          <w:sz w:val="28"/>
          <w:szCs w:val="28"/>
        </w:rPr>
        <w:t>Phàm thánh đồng cư</w:t>
      </w:r>
      <w:r w:rsidRPr="00752AA7">
        <w:rPr>
          <w:rFonts w:ascii="Times New Roman" w:eastAsia="Book Antiqua" w:hAnsi="Times New Roman" w:cs="Times New Roman"/>
          <w:sz w:val="28"/>
          <w:szCs w:val="28"/>
        </w:rPr>
        <w:t xml:space="preserve"> của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sanh về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buông xuống “ta”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ta, thấy ta không còn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bạn mới có thể nâng lên đến cõi </w:t>
      </w:r>
      <w:r w:rsidRPr="00752AA7">
        <w:rPr>
          <w:rFonts w:ascii="Times New Roman" w:eastAsia="Book Antiqua" w:hAnsi="Times New Roman" w:cs="Times New Roman"/>
          <w:i/>
          <w:sz w:val="28"/>
          <w:szCs w:val="28"/>
        </w:rPr>
        <w:t>Phương tiện hữu dư</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phương tiện đặc biệt của pháp môn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gọi đây là pháp môn đặc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những pháp môn khác nhất định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w:t>
      </w:r>
      <w:r w:rsidRPr="00752AA7">
        <w:rPr>
          <w:rFonts w:ascii="Times New Roman" w:eastAsia="Cambria" w:hAnsi="Times New Roman" w:cs="Times New Roman"/>
          <w:sz w:val="28"/>
          <w:szCs w:val="28"/>
        </w:rPr>
        <w:t> </w:t>
      </w:r>
    </w:p>
    <w:p w:rsidR="004D524E" w:rsidRPr="00752AA7"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nhưng “chấp ta, thấy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vãng sanh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chưa đoạn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kinh điển và tổ sư đại đức đều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phục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lúc sắp mạng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ích kỷ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tư tự lợi, phân biệt, chấp trước này vẫn rất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cùng vẫn phải phục cho được những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không còn nghĩ đến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lúc này không còn nghĩ đến bản thân thì bạn mới có thể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“thấy ta” và “tướng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một chướng ngại lớn ngay cả với việc cầu sanh Tây Phương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thế nào để phục đoạn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là “diệt đoạn”, mà là “phục đoạn”, một lòng một dạ cầu sanh Tịnh độ gặp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thế giới Tây Phương Cực Lạc, sau khi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quay ngược thuyền từ rộng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phục,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có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bạn mới biết dụng công ra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tấn như thế nào.</w:t>
      </w:r>
      <w:r w:rsidRPr="00752AA7">
        <w:rPr>
          <w:rFonts w:ascii="Times New Roman" w:eastAsia="Cambria" w:hAnsi="Times New Roman" w:cs="Times New Roman"/>
          <w:sz w:val="28"/>
          <w:szCs w:val="28"/>
        </w:rPr>
        <w:t> </w:t>
      </w:r>
    </w:p>
    <w:p w:rsidR="00B5376F" w:rsidRPr="004D524E" w:rsidRDefault="004D524E" w:rsidP="004D524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Đương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tốt nhất trước mắt công phu của chúng ta phải đắc lực, 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hiện tại cứ thực hành công phu phục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Kim Cang nói: </w:t>
      </w:r>
      <w:r w:rsidRPr="00752AA7">
        <w:rPr>
          <w:rFonts w:ascii="Times New Roman" w:eastAsia="Book Antiqua" w:hAnsi="Times New Roman" w:cs="Times New Roman"/>
          <w:i/>
          <w:sz w:val="28"/>
          <w:szCs w:val="28"/>
        </w:rPr>
        <w:t>“Làm sao hàng phục tâm ấy?”</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Tâm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hàng phục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Phương pháp hàng </w:t>
      </w:r>
      <w:r w:rsidRPr="00752AA7">
        <w:rPr>
          <w:rFonts w:ascii="Times New Roman" w:eastAsia="Book Antiqua" w:hAnsi="Times New Roman" w:cs="Times New Roman"/>
          <w:sz w:val="28"/>
          <w:szCs w:val="28"/>
        </w:rPr>
        <w:lastRenderedPageBreak/>
        <w:t>phục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ba môn đầu của ba mươi bảy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 niệm xứ, tứ chánh cần, tứ như ý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dùng phương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này dùng được đắc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việc hạ công phu trong đời sống thường ngày sẽ vô cùng thuận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nhiên sẽ tiến bộ rất nhanh, vừa triển khai kinh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thông đạt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hiểu nghĩa chân thật của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triển khai kinh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không hiểu được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bạn xem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giảng tường tận cho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cũng nghe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là hiểu sai ý nghĩa, nguyên nhân đều là do chưa buông xuống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chuyển đổi ý niệm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rồi sau đó mới có thể bàn đến “tấn căn”, sự tinh tấn của bạn đã có căn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tự nhiên sẽ dụng công gấp bội.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thời gian đã hết, chúng ta giảng đế</w:t>
      </w:r>
      <w:r>
        <w:rPr>
          <w:rFonts w:ascii="Times New Roman" w:eastAsia="Book Antiqua" w:hAnsi="Times New Roman" w:cs="Times New Roman"/>
          <w:sz w:val="28"/>
          <w:szCs w:val="28"/>
        </w:rPr>
        <w:t xml:space="preserve">n đây. </w:t>
      </w: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16AEE"/>
    <w:rsid w:val="00430F63"/>
    <w:rsid w:val="004422BD"/>
    <w:rsid w:val="00473B20"/>
    <w:rsid w:val="00493CD4"/>
    <w:rsid w:val="004B42ED"/>
    <w:rsid w:val="004B71A4"/>
    <w:rsid w:val="004D524E"/>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90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1001-8ED2-4297-8C03-29FF3E02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2023-07-29T05:59:00Z</dcterms:created>
  <dcterms:modified xsi:type="dcterms:W3CDTF">2023-07-29T07:53:00Z</dcterms:modified>
</cp:coreProperties>
</file>